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Český jazyk: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1. ročníku má předmět komplexní charakter, od 2. do 5. ročníku je členěn na komunikační, slohovou , jazykovou a literární výchovu. Součástí Českého jazyka je i výuka psaní, které se vyučuje v kratších celcích. V rámci předmětu se realizují i některá  průřezová témata / viz přehled PT /.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je posílen 9 hodinami z disponibilní časové dotace, protože kromě některých průřezových témat se v rámci literární výchovy realizují i prvky dramatické výchovy a etické výchovy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  <w:rtl w:val="0"/>
        </w:rPr>
        <w:t xml:space="preserve">.Z disponibilních hodin je také realizována Speciální pedag. péče pro žáky s podpůrnými opatřeními.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větším počtu žáků ve třídě lze 1 hodinu v týdnu dělit na 2 skupiny.1 hodin</w:t>
      </w:r>
      <w:r w:rsidDel="00000000" w:rsidR="00000000" w:rsidRPr="00000000">
        <w:rPr>
          <w:sz w:val="24"/>
          <w:szCs w:val="24"/>
          <w:rtl w:val="0"/>
        </w:rPr>
        <w:t xml:space="preserve">a v týdnu je v paralelních třídách  od 2. do 5. ročníku rozdělena na  výuku pro rychlejší a nadanější žáky a pro žáky pomalejší.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Cizí jazyk: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Cizí jazyk má týdenní časovou dotaci 1 hodinu týdně v 1. a 2. ročníku a 3 hodiny týdně ve 3. 4. a 5. ročníku . Všichni žáci  začínají jazykem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anglickým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v sedmém ročníku mají možnost zvolit si druhý cizí jazyk . Ten pak má časovou dotaci dvě hodiny týdně.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Matematika: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se vyučuje v 1. ročníku 4 hodiny týdně a od 2. do  5. ročníku 5 hodin týdně. Předmět je posílen 4 hodinami z disponibilní časové dotace. Při větším počtu žáků  ve třídě lze 1 hodinu v týdnu dělit na 2 skupiny.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  <w:rtl w:val="0"/>
        </w:rPr>
        <w:t xml:space="preserve">Z disponibilních hodin je také realizována Speciální pedag. péče pro žáky s podpůrnými opatřeními. Dle možností lze 1 hodinu v týdnu  dělit na dvě skupiny.</w:t>
      </w:r>
      <w:r w:rsidDel="00000000" w:rsidR="00000000" w:rsidRPr="00000000">
        <w:rPr>
          <w:sz w:val="24"/>
          <w:szCs w:val="24"/>
          <w:rtl w:val="0"/>
        </w:rPr>
        <w:t xml:space="preserve">1 hodina v týdnu je v paralelních třídách  od 3. do 5. ročníku rozdělena na  výuku pro rychlejší a nadanější žáky a pro žáky pomalejší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Člověk a jeho svět: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 zahrnuje vzdělávací obsah stejnojmenného vzdělávacího oboru. V rámci  vyučovacího předmětu jsou realizována některá průřezová témata. Od šk. roku 2013/2014 je do předmětu zařazena i výuka dopravní výchovy, ochrany člověka za mimořádných událostí, sexuální výchovy, finanční gramotnosti a obrany vlasti. Předmět je posílen 1 hodinou z disponibilní časové dotace.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  <w:rtl w:val="0"/>
        </w:rPr>
        <w:t xml:space="preserve">Od školního roku 2021-22 byla snížena týdenní hodinová dotace ve 3. ročníku na 2h týdně.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Informatika: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b050"/>
          <w:sz w:val="24"/>
          <w:szCs w:val="24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b05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00b050"/>
          <w:sz w:val="24"/>
          <w:szCs w:val="24"/>
          <w:rtl w:val="0"/>
        </w:rPr>
        <w:t xml:space="preserve">Předmět Informatika je vyučován po 1 hodině týdně ve čtvrtém a pátém ročníku. Dle možností je každá hodina dělená na 2 skupiny.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b05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b05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b05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b05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Tělesná výchova: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Plavecký výcvik je realizován ve 3. a  4. ročníku v rozsahu 20 ( 10+10 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dvouhodinových lekcí. Pro všechny žáky je povinný, kurzovné i dopravu hradí škola</w:t>
      </w:r>
      <w:r w:rsidDel="00000000" w:rsidR="00000000" w:rsidRPr="00000000">
        <w:rPr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Standardy: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Od šk. roku 2013-14 jsou součástí školního vzdělávacího programu i standardy z Českého jazyka, Matematiky a Anglického jazyka pro 5. a  9. ročník, jež vymezují základy učiva, které by žáci měli ovládat.</w:t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 Black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gQplFYxtPklOdxgRnGVaLdTgNw==">CgMxLjA4AHIhMW1ZaGVDNHdldkVMbHJMY1lfLTlJdDZKcGtnODlaTWw1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2017-08-18T08:34:00Z</dcterms:created>
  <dc:creator>cejchanova</dc:creator>
</cp:coreProperties>
</file>